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5C" w:rsidRPr="00B47FA9" w:rsidRDefault="00B0675C" w:rsidP="00E41C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FA9">
        <w:rPr>
          <w:rFonts w:ascii="Times New Roman" w:hAnsi="Times New Roman"/>
          <w:b/>
          <w:sz w:val="24"/>
          <w:szCs w:val="24"/>
        </w:rPr>
        <w:t>Obrazac 20.</w:t>
      </w: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7FA9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Default="00B0675C" w:rsidP="00E41C2A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47FA9">
        <w:rPr>
          <w:rFonts w:ascii="Times New Roman" w:hAnsi="Times New Roman"/>
          <w:sz w:val="24"/>
          <w:szCs w:val="24"/>
        </w:rPr>
        <w:t>Nadležni trgovački sud:</w:t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0768">
        <w:rPr>
          <w:rFonts w:ascii="Times New Roman" w:hAnsi="Times New Roman"/>
          <w:b/>
          <w:sz w:val="24"/>
          <w:szCs w:val="24"/>
        </w:rPr>
        <w:tab/>
      </w:r>
      <w:r w:rsidRPr="00E30768">
        <w:rPr>
          <w:rFonts w:ascii="Times New Roman" w:hAnsi="Times New Roman"/>
          <w:b/>
          <w:sz w:val="24"/>
          <w:szCs w:val="24"/>
        </w:rPr>
        <w:tab/>
      </w:r>
      <w:r w:rsidRPr="00E30768">
        <w:rPr>
          <w:rFonts w:ascii="Times New Roman" w:hAnsi="Times New Roman"/>
          <w:b/>
          <w:sz w:val="24"/>
          <w:szCs w:val="24"/>
        </w:rPr>
        <w:tab/>
      </w:r>
      <w:r w:rsidRPr="00E30768">
        <w:rPr>
          <w:rFonts w:ascii="Times New Roman" w:hAnsi="Times New Roman"/>
          <w:b/>
          <w:sz w:val="24"/>
          <w:szCs w:val="24"/>
        </w:rPr>
        <w:tab/>
      </w:r>
      <w:r w:rsidRPr="006A00A8">
        <w:rPr>
          <w:rFonts w:ascii="Times New Roman" w:hAnsi="Times New Roman"/>
          <w:b/>
          <w:sz w:val="24"/>
          <w:szCs w:val="24"/>
          <w:u w:val="single"/>
        </w:rPr>
        <w:t>Zagreb, Petrinjska 8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47FA9">
        <w:rPr>
          <w:rFonts w:ascii="Times New Roman" w:hAnsi="Times New Roman"/>
          <w:sz w:val="24"/>
          <w:szCs w:val="24"/>
        </w:rPr>
        <w:t>Poslovni broj spisa:</w:t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b/>
          <w:sz w:val="24"/>
          <w:szCs w:val="24"/>
          <w:u w:val="single"/>
        </w:rPr>
        <w:t>7 St-209/12</w:t>
      </w:r>
    </w:p>
    <w:p w:rsidR="00B0675C" w:rsidRPr="00B47FA9" w:rsidRDefault="00B0675C" w:rsidP="00E41C2A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Dužnik:</w:t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b/>
          <w:sz w:val="24"/>
          <w:szCs w:val="24"/>
          <w:u w:val="single"/>
        </w:rPr>
        <w:t>OPIK d.o.o. u stečaju, Vrbovec, Antuna Mihanovića 3, OIB 37031898844</w:t>
      </w:r>
    </w:p>
    <w:p w:rsidR="00B0675C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I.  TIJEK STEČAJNOGA POSTUPKA U RAZDOBLJU OD 01.10.2016. DO 31.12.2016.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Sukladno odredbama čl. 89 st. 2 Stečajnog zakona, stečajni upravitelj izvješćuje o tijeku stečajnog postupka nad dužnikom OPIK d.o.o. u stečaju, Vrbovec, Antuna Mihanovića 3, OIB 37031898844.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Stečajni upravitelj izvješćuje da je dana 11.11.2016.g. zaprimio Rješenje Županijskog suda u Zagrebu, posl.broj 27 Gž R-1812/16-2 od 18.10.2016.g. u pravnoj stvari tužitelja Darka Miočića iz Zagreba, OIB 31228899287 protiv tuženika stečajnog dužnika, radi naknade štete. Odlučujući o žalbi tužitelja protiv rješenja Općinskog radnog suda u Zagrebu broj Pr-92/13, Županijski sud u Zagrebu je predmetnim rješenjem odbio žalbu tužitelja i potvrdio osporavano rješenje broj Pr-92/13, odbio tužiteljev zahtjev za naknadu troška sastava žalbe kao i tuženikov zahtjev za naknadu troška sastava odgovora na žalbu.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Dana 30.11.2016.g. stečajni je upravitelj zaprimio Rješenje Vrhovnog suda Republike Hrvatske, broj Gr1 403/16-2, od dana 12. srpnja 2016.g., u ovršnoj stvari ovrhovoditelja GRAMAT d.o.o., OIB 27564553094 protiv ovršenika stečajnog dužnika, radi ostvarenja novčane tražbine ovrhom na nekretnini. Odlučujući o sukobu nadležnosti između Općinskog građanskog suda u Zagrebu, koji se oglasio stvarno nenadležnim rješenjem broj Ovr-2281/14 od 15.09.2015.g. i Trgovačkog suda u Zagrebu koji je izazvao sukob nadležnosti dopisom od 17.06.2016.g. broj Ovr-118/16-5, Vrhovni sud RH je riješio da je za postupanje u ovom predmetu nadležan Općinski građanski sud Zagrebu.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U nastavku stečajni upravitelj daje pregled stanja ovršnih i parničnih postupaka: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Prekršajni postupak protiv Opik d.o.o. u stečaju, radi poreznih prekršaja. MF, Porezna uprava, Područni ured Zagreb, klasa: UP/I-740-04/10-02/1716, urbroj: 513-07-01-13-02, izdala je prekršajni nalog protiv Opik d.o.o. u stečaju kao I. okrivljenog i bivšeg direktora Željka Pracaića kao II. okrivljenog. Podnesen je prigovor protiv prekršajnog naloga.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Džani Kekić c/a Opik d.o.o. u stečaju, radi utvrđenja prava vlasništva pri Općinskom građanskom sudu u Zagrebu, poslovni broj P-4184/2015. Tužitelj Džani Kekić podnio je protiv stečajnog dužnika tužbu radi utvrđenja prava vlasništva. Tuženik-stečajni dužnik u cijelosti je osporio tužbeni zahtjev uz napomenu da nije ni u kakvom obveznopravnom odnosu sa tužiteljem i da predmetna nekretnina nije dio stečajne mase tuženika. Spor je u tijeku.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Vjera Stančić, Ivan Stančić i Petra Šoh pri Općinskom građanskom sudu u Zagrebu, poslovni broj Pn-586/08, tužba radi isplate. Doneseno je rješenje o prekidu postupka. Predložen je nastavak postupka uz prijedlog za zakazivanje ročišta.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Zagrebački holding d.o.o. c/a Opik d.o.o. u stečaju pri Trgovačkom sudu u Zagrebu, poslovni broj Povrv-5606/2015 ovršni prijedlog protiv stečajnog dužnika radi 740,00 kn. Stečajni je dužnik podnio prigovor protiv rješenja o ovrsi. Donesena je presuda kojom se održava na snazi platni nalog iz rješenja o ovrsi te je naloženo tuženiku-stečajnom dužniku nadoknaditi tužitelju troškove postupka. Podnesena je žalba protiv presude.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ADDIKO Bank d.d. rješenje javnog bilježnika, posl.broj Ovrv-455/16 radi isplate 300.215,20 kn. Dana 4. ožujka 2016.g. doneseno je rješenje o ovrsi radi isplate. Ovršenik je dan 14. ožujka podnio prigovor protiv rješenja o ovrsi. U ožujku 2016.g. spis je proslijeđen Trgovačkom sudu u Zagrebu radi donošenja rješenja kojim se stavlja izvan snage rješenje o ovrsi, a postupak se nastavlja kao u povodu prigovora protiv platnog naloga.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Schwarzl d.o.o. pri Trgovačkom sudu u Zagrebu, posl.broj Ovr-626/2012 radi brisanja zabilježbe. Spis je naručen iz arhiva Trgovačkog suda u Zagrebu.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Miloš Tomić, rješenje javnog bilježnika pravomoćno od dana 12.11.2012..g., broj Ovrv 574/12, v.p.s. 38.016,79 kn. Do danas je naplaćen iznos od 26.102.21 kn.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MEĐIMURJE GRADITELJSTVO d.o.o. Čakovec pri Trgovačkom sudu u Varaždinu, broj Povrv-433/15, v.p.s., 78.768,05 kn,. Dana 02.10.2015.g. utvrđen je prekid parničnog postupka radi otvaranja postupka predstečajne nagodbe nad tuženikom. Rješenjem Trgovačkog suda u Varaždinu, broj St-1112/16-5 od dana 08.12.2016.g. određen je prekid postupka predstečajne nagodbe  zbog pokrenuta tri upravna spora povodom tužbi.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Opik d.o.o. u stečaju c/a KONSTRUKTOR-INŽENJERING d.d. Split pri Općinskom sudu u Splitu, broj Povrv-281/13, v.p.s. 1.629.376,67 kn. Dana 30.10.2013.g. utvrđen je prekid parničnog postupka radi otvaranja postupka predstečajne nagodbe nad tuženikom. Tražbina stečajnog dužnika uvrštena je u grupu c – ostale tražbine.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 xml:space="preserve">Opik d.o.o. u stečaju c/a ARBO-ING d.o.o. Vrbovec, rješenje javnog bilježnika broj Ovrv-549/12 je pravomoćno, te dana 10.12.2012.g. dostavljeno FINI na provedbu. </w:t>
      </w:r>
      <w:r w:rsidRPr="00B47FA9">
        <w:rPr>
          <w:rFonts w:ascii="Times New Roman" w:hAnsi="Times New Roman"/>
          <w:sz w:val="24"/>
          <w:szCs w:val="24"/>
          <w:shd w:val="clear" w:color="auto" w:fill="F8F8F8"/>
        </w:rPr>
        <w:t>Trgovački sud u Zagrebu rješenjem broj 23. St-4276/2015 od 12.02.2016. godine otvorio je i istovremeno zaključio stečajni postupak nad ovršenikom.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TIHOMIR SPORIŠ c/a OPIK  d.o.o. u stečaju, pri Trgovačkom sudu u Zagrebu, broj Povrv-172/14, v.p.s. 58.008,00 kn. U pravnoj stvari donesena prvostupanjska presuda kojom je utvrđeno da je osnovana osporena tražbina tužitelja u iznosu od 24.072,82 kn. Spis je po žalbi tuženika-stečajnog dužnika na VTS-u.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KOMUNALAC VRBOVEC d.o.o. c/a OPIK  d.o.o. u stečaju, pri Općinskom sudu u Vrbovcu, broj Povrv-27/14, v.p.s. 8.949,15 kn. Utvrđeno je da je tužba Komunalca Vrbovec d.o.o. povučena u ovoj pravnoj stvari te je tužitelju naloženo nadoknaditi tuženiku trošak parničnog postupka u iznosu od 937,50 kn. U tijeku je podnošenje Fini zahtjeva za naplatu predmetnog troška.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HZMO c/a OPIK  d.o.o. u stečaju pri Trgovačkom sudu u Zagrebu, broj P-885/13. Sud je dana 07. veljače 2014.godine donio rješenje kojim se tužba odbacuje. Tuženik-stečajni dužnik zatražio je trošak postupka čiji je zahtjev odbačen. Spis je po žalbi na VTS-U.</w:t>
      </w:r>
    </w:p>
    <w:p w:rsidR="00B0675C" w:rsidRPr="00B47FA9" w:rsidRDefault="00B0675C" w:rsidP="00486F98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HYPO ALPE-ADRIA-BANK d.d. c/a Opik d.o.o. u stečaju, pri Općinskom građanskom sudu u Zagrebu, broj Ovr-1645/12-2 od 31.05.2012.g., ovršni postupak ovrhovoditelja HYPO Banke, radi osiguranja novčane tražbine. Po žalbi ovršenika stečajnog dužnika spis je dostavljen Županijskom sudu u Bjelovaru, poslovni broj Gžzk-5/15.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Tijekom stečajnog postupka ostvareno je troškova u iznosu od 1.783.046,24 kn koji se prema priloženoj specifikaciji sastoje od:</w:t>
      </w:r>
    </w:p>
    <w:p w:rsidR="00B0675C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00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5"/>
        <w:gridCol w:w="6804"/>
        <w:gridCol w:w="1476"/>
      </w:tblGrid>
      <w:tr w:rsidR="00B0675C" w:rsidRPr="00B47FA9" w:rsidTr="009B493A">
        <w:trPr>
          <w:trHeight w:val="597"/>
        </w:trPr>
        <w:tc>
          <w:tcPr>
            <w:tcW w:w="725" w:type="dxa"/>
            <w:vAlign w:val="center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6840" w:type="dxa"/>
            <w:vAlign w:val="center"/>
          </w:tcPr>
          <w:p w:rsidR="00B0675C" w:rsidRPr="00B47FA9" w:rsidRDefault="00B0675C" w:rsidP="00041F9D">
            <w:pPr>
              <w:spacing w:after="0"/>
              <w:ind w:left="407" w:hanging="407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Vrsta troškova</w:t>
            </w:r>
          </w:p>
        </w:tc>
        <w:tc>
          <w:tcPr>
            <w:tcW w:w="1440" w:type="dxa"/>
            <w:vAlign w:val="center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Iznos troška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Izrada pečata 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150,00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CONDITA - pričuva zgrade za stan Strmec Samoborski, Ulica Sviba 5, ulaz 5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11.221,86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VODOOPSKRBA I ODVODNJA za stan Strmec Samoborski, Ulica Sviba 5, ulaz 5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904,00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HEP za stan Strmec Samoborski, Ulica Sviba 5, ulaz 5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671,57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MONTCOGIM-PLINARA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400,68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pristojba za prijavu tražbine - STIB Nekretnine d.o.o.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773,38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Zagrebački holding - komunalna naknada - parkirno garažno mjesto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64,37</w:t>
            </w:r>
          </w:p>
        </w:tc>
      </w:tr>
      <w:tr w:rsidR="00B0675C" w:rsidRPr="00B47FA9" w:rsidTr="009B493A">
        <w:trPr>
          <w:trHeight w:val="37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Hrvatske vode - naknada za uređenje voda - Vrbovec, A. Mihanovića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75.149,60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GRAD VRBOVEC - komunalna naknada - A. Mihanovića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37.802,97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čuvanja objekta, nadzora i održavanja - ugovori o djelu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251.599,44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CENZUS - procjena nekretnine - elaborat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10.206,80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PBZ - naknada za vođenje računa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4.655,39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unajmljenog poslovnog prostora korištenog tijekom stečajnog postupka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304.067,50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Režijski troškovi za unajmljeni prostor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106.290,94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državni proračun RH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4.419,00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Javno bilježnički troškovi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50.038,03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Odvjetnički troškovi    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286.337,09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Knjigovodstveni troškovi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79.521,28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PDV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114.043,05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po ovršnim rješenjima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5.098,00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FINA - GFI - javna objava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690,00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vještačenja po nalogu TSZ-a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5.500,00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tekućeg poslovanja: telefona, uredskog materijala, biljega, poštarina, goriva, fotokopiranja i ostalih plativih tiskanica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13.410,00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Trošak arhiviranja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nagrada stečajnog upravitelja - bruto iznos - unovčenje nekretnine u Vrbovcu, A. Mihanovića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367.021,28</w:t>
            </w:r>
          </w:p>
        </w:tc>
      </w:tr>
      <w:tr w:rsidR="00B0675C" w:rsidRPr="00B47FA9" w:rsidTr="009B493A">
        <w:trPr>
          <w:trHeight w:val="630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Troškovi - nagrada stečajnog upravitelja - bruto iznos - unovčenje nekretnine, stana u Strmcu Samoborskom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sz w:val="24"/>
                <w:szCs w:val="24"/>
                <w:lang w:eastAsia="hr-HR"/>
              </w:rPr>
              <w:t>48.010,01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 xml:space="preserve">UKUPNO - OSTVARENI </w:t>
            </w: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TROŠKOVI: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 w:rsidRPr="00B47FA9"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1.783.046,24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Potencijalni odvjetnički troškovi u postupku pri Trgovačkom sudu u Zagrebu – ovršenik (razlučni vjerovnik) podnio prigovor protiv ovršnog rješenja javnog bilježnika, radi isplate troškova u iznosu od 300.215,20 kn, vezanih uz nekretninu u Vrbovcu, A. Mihanovića 3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50.000,00</w:t>
            </w:r>
          </w:p>
        </w:tc>
      </w:tr>
      <w:tr w:rsidR="00B0675C" w:rsidRPr="00B47FA9" w:rsidTr="009B493A">
        <w:trPr>
          <w:trHeight w:val="315"/>
        </w:trPr>
        <w:tc>
          <w:tcPr>
            <w:tcW w:w="725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840" w:type="dxa"/>
            <w:vAlign w:val="bottom"/>
          </w:tcPr>
          <w:p w:rsidR="00B0675C" w:rsidRPr="00B47FA9" w:rsidRDefault="00B0675C" w:rsidP="00041F9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SVEUKUPNO TROŠKOVI – ostvareni + potencijalni:</w:t>
            </w:r>
          </w:p>
        </w:tc>
        <w:tc>
          <w:tcPr>
            <w:tcW w:w="1440" w:type="dxa"/>
            <w:noWrap/>
            <w:vAlign w:val="bottom"/>
          </w:tcPr>
          <w:p w:rsidR="00B0675C" w:rsidRPr="00B47FA9" w:rsidRDefault="00B0675C" w:rsidP="00041F9D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hr-HR"/>
              </w:rPr>
              <w:t>1.833.046,24</w:t>
            </w:r>
          </w:p>
        </w:tc>
      </w:tr>
    </w:tbl>
    <w:p w:rsidR="00B0675C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1301BA">
      <w:pPr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Tijekom stečajnog postupka ostvareno je prihoda u ukupnom iznosu od 7.741.461,03 kn koji se sastoje od: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1.1. unovčenja nekretnine stečajnog dužnika upisane u zemljišnim knjigama Općinskog suda u Vrbovcu, k. o. Vrbovec, br. zk. ul. 6218 i to:</w:t>
      </w:r>
    </w:p>
    <w:p w:rsidR="00B0675C" w:rsidRPr="00B47FA9" w:rsidRDefault="00B0675C" w:rsidP="001301BA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zgrada i dvorište, k .č. br. 1504/3-2, površine 606 čhv,</w:t>
      </w:r>
      <w:r>
        <w:rPr>
          <w:rFonts w:ascii="Times New Roman" w:hAnsi="Times New Roman"/>
          <w:sz w:val="24"/>
          <w:szCs w:val="24"/>
        </w:rPr>
        <w:t xml:space="preserve"> za iznos od 475.347,63 kn</w:t>
      </w:r>
    </w:p>
    <w:p w:rsidR="00B0675C" w:rsidRPr="00B47FA9" w:rsidRDefault="00B0675C" w:rsidP="001301BA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zgrada i dvorište, k. č. br. 1511/2-2, površine 410 čhv,</w:t>
      </w:r>
      <w:r>
        <w:rPr>
          <w:rFonts w:ascii="Times New Roman" w:hAnsi="Times New Roman"/>
          <w:sz w:val="24"/>
          <w:szCs w:val="24"/>
        </w:rPr>
        <w:t xml:space="preserve"> za iznos od 483.551,89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1.2. unovčenja nekretnine stečajnog dužnika upisane u zemljišnim knjigama Općinskog suda u Vrbovcu, k. o. Vrbovec, br.zk.ul. 4990 i to:</w:t>
      </w:r>
    </w:p>
    <w:p w:rsidR="00B0675C" w:rsidRPr="00B47FA9" w:rsidRDefault="00B0675C" w:rsidP="001301BA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zgrada i dvorište, k. č. br. 1497, površine 1 jutro,</w:t>
      </w:r>
      <w:r>
        <w:rPr>
          <w:rFonts w:ascii="Times New Roman" w:hAnsi="Times New Roman"/>
          <w:sz w:val="24"/>
          <w:szCs w:val="24"/>
        </w:rPr>
        <w:t xml:space="preserve"> za iznos od 1.000.804,98 kn</w:t>
      </w:r>
    </w:p>
    <w:p w:rsidR="00B0675C" w:rsidRPr="00B47FA9" w:rsidRDefault="00B0675C" w:rsidP="001301BA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dvorište i dvije zgrade, k. č. br. 1504/1, površine 458 čhv,</w:t>
      </w:r>
      <w:r>
        <w:rPr>
          <w:rFonts w:ascii="Times New Roman" w:hAnsi="Times New Roman"/>
          <w:sz w:val="24"/>
          <w:szCs w:val="24"/>
        </w:rPr>
        <w:t xml:space="preserve"> za iznos od 4.395.724,65 kn</w:t>
      </w:r>
    </w:p>
    <w:p w:rsidR="00B0675C" w:rsidRPr="00B47FA9" w:rsidRDefault="00B0675C" w:rsidP="001301BA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Nekretnine pod brojevima 1.1. i 1.2., unovčene su kao cjelina za ukupan iznos od 6.355.429,15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unovčenja nekretnine stečajnog dužnika upisane u zemljišnim knjigama Općinskog suda u Samoboru, k. o. Strmec samoborski, br. zk. ul. 3545, k. č. br. 6507/2 i to 3. etaža, poduložak 3, 3086/10000 dijela, trosobni stan u potkrovlju ST 3 i spremište u podrumu oznake SPREM 03 i garažno-parkirno mjesto u podrumu oznake GPM 3, ukupne neto korisne površine 126,50 m2, za iznos od 480.100,00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unovčenja nekretnine stečajnog dužnika upisane u zemljišnim knjigama Općinskog građanskog suda u Zagrebu, ZK odjel Zagreb, k.o. Grad Zagreb, br.zk.ul. 18478, poduložak br.8, k. č. br. 8045/3, 8. etaža i to 6/200 dijela, parkirno garažno mjesto oznake p-6 u podrumu površine 14,28 m2, za iznos od 28.100,00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unovčenja pokretnina u iznosu od 786.553,68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prihoda ostvarenog kroz ovršne i parnične postupke u iznosu od 35.163,82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prihoda od kamata u iznosu od 2.481,71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prihoda od dosuđenog parničnog troška u iznosu od 6.250,00 kn</w:t>
      </w:r>
    </w:p>
    <w:p w:rsidR="00B0675C" w:rsidRPr="00B47FA9" w:rsidRDefault="00B0675C" w:rsidP="001301BA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prihoda doznačenih po predstečajnim nagodbama u iznosu od 47.382,67 kn</w:t>
      </w:r>
    </w:p>
    <w:p w:rsidR="00B0675C" w:rsidRDefault="00B0675C" w:rsidP="00DD0A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DD0A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Iz ostvarenih prihoda unovčenjem nekretnina na kojima su imali razlučno pravo, djelomično su namireni razlučni vjerovnici iznosom od 5.668.339,56 kn na način:</w:t>
      </w:r>
    </w:p>
    <w:p w:rsidR="00B0675C" w:rsidRPr="00B47FA9" w:rsidRDefault="00B0675C" w:rsidP="00C4009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razlučni vjerovnik HYPO ALPE-ADRIA-BANK d.d., 10000 Zagreb, Slavonska av.6, OIB 14036333877, iznosom od 5.314.235,97 kn</w:t>
      </w:r>
    </w:p>
    <w:p w:rsidR="00B0675C" w:rsidRPr="00B47FA9" w:rsidRDefault="00B0675C" w:rsidP="00C4009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razlučni vjerovnik RH, Ministarstvo financija, Porezna uprava, zastupano, Županijsko državno odvjetništvo u Velikoj Gorici, iznosom od 354.103,59 kn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 xml:space="preserve">Iz prikupljenih sredstava tijekom stečajnog postupka, </w:t>
      </w:r>
      <w:r>
        <w:rPr>
          <w:rFonts w:ascii="Times New Roman" w:hAnsi="Times New Roman"/>
          <w:sz w:val="24"/>
          <w:szCs w:val="24"/>
        </w:rPr>
        <w:t>plaćeni</w:t>
      </w:r>
      <w:r w:rsidRPr="00B47FA9">
        <w:rPr>
          <w:rFonts w:ascii="Times New Roman" w:hAnsi="Times New Roman"/>
          <w:sz w:val="24"/>
          <w:szCs w:val="24"/>
        </w:rPr>
        <w:t xml:space="preserve"> su troškovi stečajnog postupka </w:t>
      </w:r>
      <w:r>
        <w:rPr>
          <w:rFonts w:ascii="Times New Roman" w:hAnsi="Times New Roman"/>
          <w:sz w:val="24"/>
          <w:szCs w:val="24"/>
        </w:rPr>
        <w:t>u iznosu</w:t>
      </w:r>
      <w:r w:rsidRPr="00B47FA9">
        <w:rPr>
          <w:rFonts w:ascii="Times New Roman" w:hAnsi="Times New Roman"/>
          <w:sz w:val="24"/>
          <w:szCs w:val="24"/>
        </w:rPr>
        <w:t xml:space="preserve"> od 1.694.610,49 kn.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11628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Stečajni upravitelj je obnovio Policu osiguranja odgovornosti stečajnih upravitelja kod Euroherc osiguranja d.d. na period od godinu dana, do 1. rujna 2017.g.</w:t>
      </w:r>
    </w:p>
    <w:p w:rsidR="00B0675C" w:rsidRPr="00B47FA9" w:rsidRDefault="00B0675C" w:rsidP="0011628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II. STANJE STEČAJNE MASE</w:t>
      </w:r>
    </w:p>
    <w:p w:rsidR="00B0675C" w:rsidRPr="00B47FA9" w:rsidRDefault="00B0675C" w:rsidP="00E41C2A">
      <w:pPr>
        <w:spacing w:after="0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Sva imovina stečajnog dužnika je prodana.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CE56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Dana 20. travnja 2015.g. sklopljena je predstečajna nagodba pred Trgovačkim sudom u Zagrebu pod poslovnim brojem Stpn-314/2014, dužnik Stipić grupa d.o.o., kojom je utvrđen način podmirivanja vjerovnika, a koja je postala pravomoćna s danom 12.05.2015.g.</w:t>
      </w:r>
    </w:p>
    <w:p w:rsidR="00B0675C" w:rsidRPr="00B47FA9" w:rsidRDefault="00B0675C" w:rsidP="00CE56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 xml:space="preserve">Stečajni dužnik Opik d.o.o. u stečaju nalazi se u skupini B1 prema kojoj je predviđen otplatni plan na način da se dužnik Stipić grupa d.o.o. obvezuje podmiriti iznos od 542.746,98 kn (nagodbom je otpisano 60% </w:t>
      </w:r>
      <w:r>
        <w:rPr>
          <w:rFonts w:ascii="Times New Roman" w:hAnsi="Times New Roman"/>
          <w:sz w:val="24"/>
          <w:szCs w:val="24"/>
        </w:rPr>
        <w:t xml:space="preserve">od ukupnog </w:t>
      </w:r>
      <w:r w:rsidRPr="00B47FA9">
        <w:rPr>
          <w:rFonts w:ascii="Times New Roman" w:hAnsi="Times New Roman"/>
          <w:sz w:val="24"/>
          <w:szCs w:val="24"/>
        </w:rPr>
        <w:t>dugovanja</w:t>
      </w:r>
      <w:r>
        <w:rPr>
          <w:rFonts w:ascii="Times New Roman" w:hAnsi="Times New Roman"/>
          <w:sz w:val="24"/>
          <w:szCs w:val="24"/>
        </w:rPr>
        <w:t xml:space="preserve"> u iznosu od 1.356.867,44 kn</w:t>
      </w:r>
      <w:r w:rsidRPr="00B47FA9">
        <w:rPr>
          <w:rFonts w:ascii="Times New Roman" w:hAnsi="Times New Roman"/>
          <w:sz w:val="24"/>
          <w:szCs w:val="24"/>
        </w:rPr>
        <w:t>) u roku o 6 godina s tim da od dana pravomoćnosti nagodbe 12.05.2015., teče grace period od godinu dana.</w:t>
      </w:r>
    </w:p>
    <w:p w:rsidR="00B0675C" w:rsidRDefault="00B0675C" w:rsidP="0049113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 xml:space="preserve">Temeljem Ugovora o pripajanju od dana 16.02.2016.g., Stipić grupi d.o.o. pripojeno je </w:t>
      </w:r>
      <w:r w:rsidRPr="00B47FA9">
        <w:rPr>
          <w:rFonts w:ascii="Times New Roman" w:hAnsi="Times New Roman"/>
          <w:sz w:val="24"/>
          <w:szCs w:val="24"/>
          <w:lang w:eastAsia="hr-HR"/>
        </w:rPr>
        <w:t xml:space="preserve">društvo KONOS GRUPA d.o.o. upisano u registar Trgovačkog suda u Zagrebu pod MBS 080610864, OIB 01726855102. </w:t>
      </w:r>
      <w:r w:rsidRPr="00B47FA9">
        <w:rPr>
          <w:rFonts w:ascii="Times New Roman" w:hAnsi="Times New Roman"/>
          <w:sz w:val="24"/>
          <w:szCs w:val="24"/>
        </w:rPr>
        <w:t>Do danas je društvo KONOS CONSTRUCTION d.o.o. doznačilo na račun stečajnog dužnika Opik d.o.o. u stečaju iznos od 47.382,67 kn.</w:t>
      </w:r>
    </w:p>
    <w:p w:rsidR="00B0675C" w:rsidRDefault="00B0675C" w:rsidP="0049113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Default="00B0675C" w:rsidP="0049113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Planirani prihodi budućeg razdoblja – potraživanja:</w:t>
      </w:r>
    </w:p>
    <w:p w:rsidR="00B0675C" w:rsidRDefault="00B0675C" w:rsidP="00B47FA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iznos od 495.364,31 kn, u slijedećih 5 godina, po osnovu predstečajne nagodbe dužnika Stipić grupa d.o.o.</w:t>
      </w:r>
    </w:p>
    <w:p w:rsidR="00B0675C" w:rsidRPr="00B47FA9" w:rsidRDefault="00B0675C" w:rsidP="00B47FA9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iznos od </w:t>
      </w:r>
      <w:r w:rsidRPr="00B47FA9">
        <w:rPr>
          <w:rFonts w:ascii="Times New Roman" w:hAnsi="Times New Roman"/>
          <w:sz w:val="24"/>
          <w:szCs w:val="24"/>
        </w:rPr>
        <w:t>300.215,20</w:t>
      </w:r>
      <w:r>
        <w:rPr>
          <w:rFonts w:ascii="Times New Roman" w:hAnsi="Times New Roman"/>
          <w:sz w:val="24"/>
          <w:szCs w:val="24"/>
        </w:rPr>
        <w:t xml:space="preserve"> kn, po pokrenutom ovršnom postupku za naplatu troškova od razlučnog vjerovnika </w:t>
      </w:r>
      <w:r w:rsidRPr="00B47FA9">
        <w:rPr>
          <w:rFonts w:ascii="Times New Roman" w:hAnsi="Times New Roman"/>
          <w:sz w:val="24"/>
          <w:szCs w:val="24"/>
        </w:rPr>
        <w:t>ADDIKO Bank d.d.</w:t>
      </w:r>
      <w:r>
        <w:rPr>
          <w:rFonts w:ascii="Times New Roman" w:hAnsi="Times New Roman"/>
          <w:sz w:val="24"/>
          <w:szCs w:val="24"/>
        </w:rPr>
        <w:t>, radi namirenja troškova komunalne naknade, vodne naknade i troškova čuvanja nekretnine u Vrbovcu, A. Mihanovića 3, nastalih u periodu do preuzimanja iste od strane razlučnog vjerovnika.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Default="00B0675C" w:rsidP="00F30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F4AFD">
        <w:rPr>
          <w:rFonts w:ascii="Times New Roman" w:hAnsi="Times New Roman"/>
          <w:sz w:val="24"/>
          <w:szCs w:val="24"/>
        </w:rPr>
        <w:t>U zakonskom roku predat će se sva zakonom propisana izvješća i obrasci nadležnim ins</w:t>
      </w:r>
      <w:r>
        <w:rPr>
          <w:rFonts w:ascii="Times New Roman" w:hAnsi="Times New Roman"/>
          <w:sz w:val="24"/>
          <w:szCs w:val="24"/>
        </w:rPr>
        <w:t>titucijama:</w:t>
      </w:r>
    </w:p>
    <w:p w:rsidR="00B0675C" w:rsidRDefault="00B0675C" w:rsidP="00F30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 FINA-u: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bilanca na dan 31.12.2016.g.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račun dobiti i gubitka za 2016.g.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dodatni podaci za 2016.g.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bilješke uz financijske izvještaje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raspodjeli dobiti ili pokriću gubitka za 2016.g.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o utvrđivanju godišnjeg financijskog izvještaja</w:t>
      </w:r>
    </w:p>
    <w:p w:rsidR="00B0675C" w:rsidRDefault="00B0675C" w:rsidP="00F30F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Default="00B0675C" w:rsidP="00F30F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 MF, Poreznu upravu: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PDV obrasci - mjesečno</w:t>
      </w:r>
    </w:p>
    <w:p w:rsidR="00B0675C" w:rsidRDefault="00B0675C" w:rsidP="00F30F92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prijava poreza na dobit za 2016.g. sa slijedećim prilozima:</w:t>
      </w:r>
    </w:p>
    <w:p w:rsidR="00B0675C" w:rsidRDefault="00B0675C" w:rsidP="0067245E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bilanca na dan 31.12.2016.g.</w:t>
      </w:r>
    </w:p>
    <w:p w:rsidR="00B0675C" w:rsidRDefault="00B0675C" w:rsidP="0067245E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bruto bilanca za 2016.g.</w:t>
      </w:r>
    </w:p>
    <w:p w:rsidR="00B0675C" w:rsidRDefault="00B0675C" w:rsidP="0067245E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računa dobiti i gubitka za 2016.g.</w:t>
      </w:r>
    </w:p>
    <w:p w:rsidR="00B0675C" w:rsidRDefault="00B0675C" w:rsidP="0067245E">
      <w:pPr>
        <w:numPr>
          <w:ilvl w:val="1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pregled poreznih gubitaka</w:t>
      </w:r>
    </w:p>
    <w:p w:rsidR="00B0675C" w:rsidRPr="00BF4AFD" w:rsidRDefault="00B0675C" w:rsidP="00F30F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3F3E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Nastavit će se sa</w:t>
      </w:r>
      <w:r w:rsidRPr="00B47FA9">
        <w:rPr>
          <w:rFonts w:ascii="Times New Roman" w:hAnsi="Times New Roman"/>
          <w:sz w:val="24"/>
          <w:szCs w:val="24"/>
        </w:rPr>
        <w:t xml:space="preserve"> sudjelovanja u svim sudskim postupcima koji su u tijeku</w:t>
      </w:r>
      <w:r>
        <w:rPr>
          <w:rFonts w:ascii="Times New Roman" w:hAnsi="Times New Roman"/>
          <w:sz w:val="24"/>
          <w:szCs w:val="24"/>
        </w:rPr>
        <w:t>.</w:t>
      </w: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675C" w:rsidRPr="00B47FA9" w:rsidRDefault="00B0675C" w:rsidP="00E41C2A">
      <w:pPr>
        <w:spacing w:after="0"/>
        <w:rPr>
          <w:rFonts w:ascii="Times New Roman" w:hAnsi="Times New Roman"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Mjesto i datum:</w:t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  <w:t>Stečajni upravitelj:</w:t>
      </w:r>
    </w:p>
    <w:p w:rsidR="00B0675C" w:rsidRPr="00B47FA9" w:rsidRDefault="00B0675C" w:rsidP="001B7796">
      <w:pPr>
        <w:spacing w:after="0"/>
        <w:rPr>
          <w:rFonts w:ascii="Times New Roman" w:hAnsi="Times New Roman"/>
          <w:b/>
          <w:sz w:val="24"/>
          <w:szCs w:val="24"/>
        </w:rPr>
      </w:pPr>
      <w:r w:rsidRPr="00B47FA9">
        <w:rPr>
          <w:rFonts w:ascii="Times New Roman" w:hAnsi="Times New Roman"/>
          <w:sz w:val="24"/>
          <w:szCs w:val="24"/>
        </w:rPr>
        <w:t>Zagreb, 27.01.2017.</w:t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</w:r>
      <w:r w:rsidRPr="00B47FA9">
        <w:rPr>
          <w:rFonts w:ascii="Times New Roman" w:hAnsi="Times New Roman"/>
          <w:sz w:val="24"/>
          <w:szCs w:val="24"/>
        </w:rPr>
        <w:tab/>
        <w:t>Pero Hrkać, dipl.oec.</w:t>
      </w:r>
      <w:bookmarkStart w:id="0" w:name="_GoBack"/>
      <w:bookmarkEnd w:id="0"/>
    </w:p>
    <w:sectPr w:rsidR="00B0675C" w:rsidRPr="00B47FA9" w:rsidSect="00D24554">
      <w:footerReference w:type="even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75C" w:rsidRDefault="00B0675C">
      <w:r>
        <w:separator/>
      </w:r>
    </w:p>
  </w:endnote>
  <w:endnote w:type="continuationSeparator" w:id="0">
    <w:p w:rsidR="00B0675C" w:rsidRDefault="00B06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5C" w:rsidRDefault="00B0675C" w:rsidP="00413F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675C" w:rsidRDefault="00B0675C" w:rsidP="00C414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5C" w:rsidRDefault="00B0675C" w:rsidP="00413F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0675C" w:rsidRDefault="00B0675C" w:rsidP="00C414D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75C" w:rsidRDefault="00B0675C">
      <w:r>
        <w:separator/>
      </w:r>
    </w:p>
  </w:footnote>
  <w:footnote w:type="continuationSeparator" w:id="0">
    <w:p w:rsidR="00B0675C" w:rsidRDefault="00B06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DF0A4D"/>
    <w:multiLevelType w:val="hybridMultilevel"/>
    <w:tmpl w:val="9D2AF1F6"/>
    <w:lvl w:ilvl="0" w:tplc="CB1214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C4794D"/>
    <w:multiLevelType w:val="hybridMultilevel"/>
    <w:tmpl w:val="45C285A2"/>
    <w:lvl w:ilvl="0" w:tplc="1346B312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44576D4"/>
    <w:multiLevelType w:val="hybridMultilevel"/>
    <w:tmpl w:val="96663E86"/>
    <w:lvl w:ilvl="0" w:tplc="CB12149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8">
    <w:nsid w:val="49B01A6E"/>
    <w:multiLevelType w:val="hybridMultilevel"/>
    <w:tmpl w:val="46CA48A4"/>
    <w:lvl w:ilvl="0" w:tplc="2F32E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2ADA31C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117188"/>
    <w:multiLevelType w:val="hybridMultilevel"/>
    <w:tmpl w:val="A5B6DE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08C324B"/>
    <w:multiLevelType w:val="hybridMultilevel"/>
    <w:tmpl w:val="DDEE86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6ED6AD4"/>
    <w:multiLevelType w:val="hybridMultilevel"/>
    <w:tmpl w:val="26447D7C"/>
    <w:lvl w:ilvl="0" w:tplc="1F4C1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4"/>
  </w:num>
  <w:num w:numId="7">
    <w:abstractNumId w:val="10"/>
  </w:num>
  <w:num w:numId="8">
    <w:abstractNumId w:val="6"/>
  </w:num>
  <w:num w:numId="9">
    <w:abstractNumId w:val="8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F39"/>
    <w:rsid w:val="00007DB8"/>
    <w:rsid w:val="00012C9E"/>
    <w:rsid w:val="000135A6"/>
    <w:rsid w:val="00014FE9"/>
    <w:rsid w:val="000159A1"/>
    <w:rsid w:val="00020BF5"/>
    <w:rsid w:val="00021302"/>
    <w:rsid w:val="000235CD"/>
    <w:rsid w:val="0003434B"/>
    <w:rsid w:val="00037DF9"/>
    <w:rsid w:val="00041F9D"/>
    <w:rsid w:val="00062351"/>
    <w:rsid w:val="00065162"/>
    <w:rsid w:val="00072D24"/>
    <w:rsid w:val="00080F9B"/>
    <w:rsid w:val="00082CE0"/>
    <w:rsid w:val="000852A4"/>
    <w:rsid w:val="000978BB"/>
    <w:rsid w:val="000A36C8"/>
    <w:rsid w:val="000A7D15"/>
    <w:rsid w:val="000C40A1"/>
    <w:rsid w:val="000D5543"/>
    <w:rsid w:val="000E1F39"/>
    <w:rsid w:val="000F1D0E"/>
    <w:rsid w:val="001014B7"/>
    <w:rsid w:val="001018A2"/>
    <w:rsid w:val="0011628E"/>
    <w:rsid w:val="001301BA"/>
    <w:rsid w:val="00145A6B"/>
    <w:rsid w:val="00156D7C"/>
    <w:rsid w:val="001601D8"/>
    <w:rsid w:val="001A1728"/>
    <w:rsid w:val="001B512B"/>
    <w:rsid w:val="001B7796"/>
    <w:rsid w:val="001C5088"/>
    <w:rsid w:val="001D0843"/>
    <w:rsid w:val="001D546A"/>
    <w:rsid w:val="001F55F7"/>
    <w:rsid w:val="00204F7B"/>
    <w:rsid w:val="002161AD"/>
    <w:rsid w:val="00217497"/>
    <w:rsid w:val="00221E1A"/>
    <w:rsid w:val="00234A8C"/>
    <w:rsid w:val="00240C30"/>
    <w:rsid w:val="00242F88"/>
    <w:rsid w:val="00250316"/>
    <w:rsid w:val="00274424"/>
    <w:rsid w:val="002751CA"/>
    <w:rsid w:val="002763B3"/>
    <w:rsid w:val="002903A7"/>
    <w:rsid w:val="00291D18"/>
    <w:rsid w:val="002A5C35"/>
    <w:rsid w:val="002A5EE9"/>
    <w:rsid w:val="002C5714"/>
    <w:rsid w:val="002D1B57"/>
    <w:rsid w:val="002E3C7C"/>
    <w:rsid w:val="0030736A"/>
    <w:rsid w:val="003209B5"/>
    <w:rsid w:val="00326C6F"/>
    <w:rsid w:val="003337C4"/>
    <w:rsid w:val="00337456"/>
    <w:rsid w:val="00342D4C"/>
    <w:rsid w:val="00353132"/>
    <w:rsid w:val="00353136"/>
    <w:rsid w:val="00362D9F"/>
    <w:rsid w:val="00365AA7"/>
    <w:rsid w:val="003726DD"/>
    <w:rsid w:val="00377D90"/>
    <w:rsid w:val="00390415"/>
    <w:rsid w:val="003C2174"/>
    <w:rsid w:val="003C3C0F"/>
    <w:rsid w:val="003C4E68"/>
    <w:rsid w:val="003F246D"/>
    <w:rsid w:val="003F3E1E"/>
    <w:rsid w:val="00413249"/>
    <w:rsid w:val="00413F06"/>
    <w:rsid w:val="00415972"/>
    <w:rsid w:val="00426BA2"/>
    <w:rsid w:val="004303B0"/>
    <w:rsid w:val="00443E25"/>
    <w:rsid w:val="0044672F"/>
    <w:rsid w:val="00447B3F"/>
    <w:rsid w:val="00464E74"/>
    <w:rsid w:val="0046529D"/>
    <w:rsid w:val="004761E3"/>
    <w:rsid w:val="00477118"/>
    <w:rsid w:val="00483E97"/>
    <w:rsid w:val="00486F98"/>
    <w:rsid w:val="0049113A"/>
    <w:rsid w:val="00493429"/>
    <w:rsid w:val="004C0C0B"/>
    <w:rsid w:val="004E4D6C"/>
    <w:rsid w:val="004F44E1"/>
    <w:rsid w:val="00500C3E"/>
    <w:rsid w:val="00573B07"/>
    <w:rsid w:val="005856DC"/>
    <w:rsid w:val="00595B17"/>
    <w:rsid w:val="005A2C86"/>
    <w:rsid w:val="005B7528"/>
    <w:rsid w:val="005C2ED9"/>
    <w:rsid w:val="005D25F9"/>
    <w:rsid w:val="005D7505"/>
    <w:rsid w:val="00611FFC"/>
    <w:rsid w:val="00613202"/>
    <w:rsid w:val="00632F77"/>
    <w:rsid w:val="0065001D"/>
    <w:rsid w:val="00655B39"/>
    <w:rsid w:val="00660979"/>
    <w:rsid w:val="006666EA"/>
    <w:rsid w:val="0067245E"/>
    <w:rsid w:val="0068056A"/>
    <w:rsid w:val="006817C4"/>
    <w:rsid w:val="006863AC"/>
    <w:rsid w:val="006A00A8"/>
    <w:rsid w:val="006A53D9"/>
    <w:rsid w:val="006A6A30"/>
    <w:rsid w:val="006B1010"/>
    <w:rsid w:val="006B1082"/>
    <w:rsid w:val="006D1AB5"/>
    <w:rsid w:val="006F38C9"/>
    <w:rsid w:val="0072313C"/>
    <w:rsid w:val="00734551"/>
    <w:rsid w:val="00734704"/>
    <w:rsid w:val="00740CBC"/>
    <w:rsid w:val="00761813"/>
    <w:rsid w:val="00766586"/>
    <w:rsid w:val="00770128"/>
    <w:rsid w:val="0077717D"/>
    <w:rsid w:val="007949FA"/>
    <w:rsid w:val="00797F71"/>
    <w:rsid w:val="007B63B8"/>
    <w:rsid w:val="007C06F7"/>
    <w:rsid w:val="007C2815"/>
    <w:rsid w:val="007D1BC9"/>
    <w:rsid w:val="00807DAF"/>
    <w:rsid w:val="00812C90"/>
    <w:rsid w:val="00816046"/>
    <w:rsid w:val="00824266"/>
    <w:rsid w:val="008363C9"/>
    <w:rsid w:val="00843B74"/>
    <w:rsid w:val="008456BD"/>
    <w:rsid w:val="008512FB"/>
    <w:rsid w:val="00873880"/>
    <w:rsid w:val="00877BBF"/>
    <w:rsid w:val="008916BC"/>
    <w:rsid w:val="008A2A47"/>
    <w:rsid w:val="008A5E16"/>
    <w:rsid w:val="008B0F88"/>
    <w:rsid w:val="008F1F3B"/>
    <w:rsid w:val="008F3E3C"/>
    <w:rsid w:val="008F7A3B"/>
    <w:rsid w:val="00907D38"/>
    <w:rsid w:val="00910200"/>
    <w:rsid w:val="00920E75"/>
    <w:rsid w:val="00937602"/>
    <w:rsid w:val="009532AA"/>
    <w:rsid w:val="00973D89"/>
    <w:rsid w:val="009751CA"/>
    <w:rsid w:val="00975C1C"/>
    <w:rsid w:val="00976242"/>
    <w:rsid w:val="00984639"/>
    <w:rsid w:val="00985366"/>
    <w:rsid w:val="00991612"/>
    <w:rsid w:val="009A0C6D"/>
    <w:rsid w:val="009A188A"/>
    <w:rsid w:val="009A6C53"/>
    <w:rsid w:val="009B493A"/>
    <w:rsid w:val="009B5455"/>
    <w:rsid w:val="009C02E8"/>
    <w:rsid w:val="009C289B"/>
    <w:rsid w:val="009C380C"/>
    <w:rsid w:val="009C7921"/>
    <w:rsid w:val="009D02DE"/>
    <w:rsid w:val="009D4630"/>
    <w:rsid w:val="00A02DFD"/>
    <w:rsid w:val="00A05ECF"/>
    <w:rsid w:val="00A46205"/>
    <w:rsid w:val="00A7349D"/>
    <w:rsid w:val="00A92781"/>
    <w:rsid w:val="00AA22B2"/>
    <w:rsid w:val="00AA688A"/>
    <w:rsid w:val="00AA691D"/>
    <w:rsid w:val="00AE6882"/>
    <w:rsid w:val="00AE6982"/>
    <w:rsid w:val="00AF5AD2"/>
    <w:rsid w:val="00B04997"/>
    <w:rsid w:val="00B0675C"/>
    <w:rsid w:val="00B118A2"/>
    <w:rsid w:val="00B159F7"/>
    <w:rsid w:val="00B34047"/>
    <w:rsid w:val="00B341EF"/>
    <w:rsid w:val="00B40BEB"/>
    <w:rsid w:val="00B47FA9"/>
    <w:rsid w:val="00B54E3B"/>
    <w:rsid w:val="00B60E2A"/>
    <w:rsid w:val="00B7269D"/>
    <w:rsid w:val="00B73702"/>
    <w:rsid w:val="00B94769"/>
    <w:rsid w:val="00B96B5D"/>
    <w:rsid w:val="00BA44C8"/>
    <w:rsid w:val="00BB3642"/>
    <w:rsid w:val="00BB3CFF"/>
    <w:rsid w:val="00BE4DB4"/>
    <w:rsid w:val="00BF4AFD"/>
    <w:rsid w:val="00C1471D"/>
    <w:rsid w:val="00C14F38"/>
    <w:rsid w:val="00C22BA3"/>
    <w:rsid w:val="00C40099"/>
    <w:rsid w:val="00C414D3"/>
    <w:rsid w:val="00C431FB"/>
    <w:rsid w:val="00C46138"/>
    <w:rsid w:val="00C500CE"/>
    <w:rsid w:val="00C61F72"/>
    <w:rsid w:val="00C67B89"/>
    <w:rsid w:val="00C9035D"/>
    <w:rsid w:val="00CA4D61"/>
    <w:rsid w:val="00CA70CA"/>
    <w:rsid w:val="00CD01AB"/>
    <w:rsid w:val="00CD62C0"/>
    <w:rsid w:val="00CE5613"/>
    <w:rsid w:val="00CF6682"/>
    <w:rsid w:val="00CF72A6"/>
    <w:rsid w:val="00D21295"/>
    <w:rsid w:val="00D23C06"/>
    <w:rsid w:val="00D24554"/>
    <w:rsid w:val="00D50C82"/>
    <w:rsid w:val="00D71CA3"/>
    <w:rsid w:val="00D874BD"/>
    <w:rsid w:val="00D931BC"/>
    <w:rsid w:val="00DA5926"/>
    <w:rsid w:val="00DC2871"/>
    <w:rsid w:val="00DD0ABA"/>
    <w:rsid w:val="00DD21F1"/>
    <w:rsid w:val="00DE404B"/>
    <w:rsid w:val="00DE4F88"/>
    <w:rsid w:val="00E11DEC"/>
    <w:rsid w:val="00E26134"/>
    <w:rsid w:val="00E30768"/>
    <w:rsid w:val="00E41C2A"/>
    <w:rsid w:val="00E52C1A"/>
    <w:rsid w:val="00E6109F"/>
    <w:rsid w:val="00E61B93"/>
    <w:rsid w:val="00E63702"/>
    <w:rsid w:val="00E80F06"/>
    <w:rsid w:val="00EC75E8"/>
    <w:rsid w:val="00EC7F44"/>
    <w:rsid w:val="00F05532"/>
    <w:rsid w:val="00F07E50"/>
    <w:rsid w:val="00F14664"/>
    <w:rsid w:val="00F26AD0"/>
    <w:rsid w:val="00F30B0F"/>
    <w:rsid w:val="00F30F92"/>
    <w:rsid w:val="00F64C96"/>
    <w:rsid w:val="00F83242"/>
    <w:rsid w:val="00F91CE0"/>
    <w:rsid w:val="00FA24FA"/>
    <w:rsid w:val="00FA3434"/>
    <w:rsid w:val="00FB0837"/>
    <w:rsid w:val="00FB2A0B"/>
    <w:rsid w:val="00FD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976242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67B8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Footer">
    <w:name w:val="footer"/>
    <w:basedOn w:val="Normal"/>
    <w:link w:val="Footer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36C8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05ECF"/>
    <w:rPr>
      <w:rFonts w:cs="Times New Roman"/>
    </w:rPr>
  </w:style>
  <w:style w:type="paragraph" w:customStyle="1" w:styleId="11">
    <w:name w:val="1.1."/>
    <w:basedOn w:val="Normal"/>
    <w:uiPriority w:val="99"/>
    <w:rsid w:val="003F3E1E"/>
    <w:pPr>
      <w:spacing w:after="0"/>
      <w:jc w:val="center"/>
    </w:pPr>
    <w:rPr>
      <w:rFonts w:ascii="Times New Roman" w:hAnsi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1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515</TotalTime>
  <Pages>5</Pages>
  <Words>2020</Words>
  <Characters>11519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subject/>
  <dc:creator>ADMINIBM</dc:creator>
  <cp:keywords/>
  <dc:description/>
  <cp:lastModifiedBy>Tanja</cp:lastModifiedBy>
  <cp:revision>35</cp:revision>
  <cp:lastPrinted>2017-01-30T13:45:00Z</cp:lastPrinted>
  <dcterms:created xsi:type="dcterms:W3CDTF">2017-01-27T20:29:00Z</dcterms:created>
  <dcterms:modified xsi:type="dcterms:W3CDTF">2017-02-01T06:49:00Z</dcterms:modified>
</cp:coreProperties>
</file>